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4" w:rsidRDefault="00B74834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  <w:bookmarkStart w:id="0" w:name="bookmark0"/>
    </w:p>
    <w:p w:rsidR="00B74834" w:rsidRPr="00214EFA" w:rsidRDefault="00B74834" w:rsidP="00B748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F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                                                          </w:t>
      </w:r>
      <w:proofErr w:type="gramStart"/>
      <w:r w:rsidRPr="00214EFA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214EFA">
        <w:rPr>
          <w:rFonts w:ascii="Times New Roman" w:hAnsi="Times New Roman" w:cs="Times New Roman"/>
          <w:b/>
          <w:sz w:val="28"/>
          <w:szCs w:val="28"/>
        </w:rPr>
        <w:t>Детско – юношеский спортивно – технический центр» г. Чита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567"/>
        <w:gridCol w:w="3119"/>
        <w:gridCol w:w="567"/>
      </w:tblGrid>
      <w:tr w:rsidR="00B74834" w:rsidRPr="00E42242" w:rsidTr="006D43C2">
        <w:trPr>
          <w:gridAfter w:val="1"/>
          <w:wAfter w:w="567" w:type="dxa"/>
          <w:trHeight w:val="80"/>
        </w:trPr>
        <w:tc>
          <w:tcPr>
            <w:tcW w:w="5778" w:type="dxa"/>
          </w:tcPr>
          <w:p w:rsidR="00B74834" w:rsidRPr="00E42242" w:rsidRDefault="00B74834" w:rsidP="00584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74834" w:rsidRPr="00E42242" w:rsidRDefault="00B74834" w:rsidP="005847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4834" w:rsidRPr="00E42242" w:rsidTr="006D43C2">
        <w:tblPrEx>
          <w:tblLook w:val="04A0" w:firstRow="1" w:lastRow="0" w:firstColumn="1" w:lastColumn="0" w:noHBand="0" w:noVBand="1"/>
        </w:tblPrEx>
        <w:tc>
          <w:tcPr>
            <w:tcW w:w="6345" w:type="dxa"/>
            <w:gridSpan w:val="2"/>
          </w:tcPr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</w:rPr>
            </w:pPr>
            <w:r w:rsidRPr="00223DF7">
              <w:rPr>
                <w:rFonts w:ascii="Times New Roman" w:hAnsi="Times New Roman" w:cs="Times New Roman"/>
              </w:rPr>
              <w:t>ПРИНЯТО</w:t>
            </w:r>
          </w:p>
          <w:p w:rsidR="00B74834" w:rsidRPr="00223DF7" w:rsidRDefault="006D43C2" w:rsidP="005847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методическом</w:t>
            </w:r>
            <w:r w:rsidR="00B74834" w:rsidRPr="00223DF7">
              <w:rPr>
                <w:rFonts w:ascii="Times New Roman" w:hAnsi="Times New Roman" w:cs="Times New Roman"/>
              </w:rPr>
              <w:t xml:space="preserve"> совете </w:t>
            </w:r>
          </w:p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</w:rPr>
            </w:pPr>
            <w:r w:rsidRPr="00223DF7">
              <w:rPr>
                <w:rFonts w:ascii="Times New Roman" w:hAnsi="Times New Roman" w:cs="Times New Roman"/>
              </w:rPr>
              <w:t xml:space="preserve">МБУДО ДЮСТЦ </w:t>
            </w:r>
          </w:p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23DF7">
              <w:rPr>
                <w:rFonts w:ascii="Times New Roman" w:hAnsi="Times New Roman" w:cs="Times New Roman"/>
              </w:rPr>
              <w:t xml:space="preserve">протокол </w:t>
            </w:r>
            <w:r w:rsidRPr="00223DF7">
              <w:rPr>
                <w:rFonts w:ascii="Times New Roman" w:hAnsi="Times New Roman" w:cs="Times New Roman"/>
                <w:u w:val="single"/>
              </w:rPr>
              <w:t>№ _</w:t>
            </w:r>
            <w:r w:rsidR="00197685">
              <w:rPr>
                <w:rFonts w:ascii="Times New Roman" w:hAnsi="Times New Roman" w:cs="Times New Roman"/>
                <w:u w:val="single"/>
              </w:rPr>
              <w:t>2</w:t>
            </w:r>
            <w:r w:rsidRPr="00223DF7">
              <w:rPr>
                <w:rFonts w:ascii="Times New Roman" w:hAnsi="Times New Roman" w:cs="Times New Roman"/>
                <w:u w:val="single"/>
              </w:rPr>
              <w:t xml:space="preserve">_____        </w:t>
            </w:r>
          </w:p>
          <w:p w:rsidR="006D43C2" w:rsidRPr="006D43C2" w:rsidRDefault="00B74834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b w:val="0"/>
                <w:color w:val="000000"/>
                <w:lang w:bidi="ru-RU"/>
              </w:rPr>
            </w:pPr>
            <w:r w:rsidRPr="006D43C2">
              <w:rPr>
                <w:b w:val="0"/>
              </w:rPr>
              <w:t xml:space="preserve">от </w:t>
            </w:r>
            <w:proofErr w:type="gramStart"/>
            <w:r w:rsidR="00197685">
              <w:rPr>
                <w:b w:val="0"/>
                <w:u w:val="single"/>
              </w:rPr>
              <w:t>« 21</w:t>
            </w:r>
            <w:proofErr w:type="gramEnd"/>
            <w:r w:rsidRPr="006D43C2">
              <w:rPr>
                <w:b w:val="0"/>
                <w:u w:val="single"/>
              </w:rPr>
              <w:t xml:space="preserve">   »     09</w:t>
            </w:r>
            <w:r w:rsidR="006D43C2">
              <w:rPr>
                <w:b w:val="0"/>
                <w:u w:val="single"/>
              </w:rPr>
              <w:t xml:space="preserve">   </w:t>
            </w:r>
            <w:r w:rsidR="00E779CE">
              <w:rPr>
                <w:b w:val="0"/>
                <w:u w:val="single"/>
              </w:rPr>
              <w:t>20 23</w:t>
            </w:r>
            <w:r w:rsidRPr="006D43C2">
              <w:rPr>
                <w:b w:val="0"/>
                <w:u w:val="single"/>
              </w:rPr>
              <w:t xml:space="preserve">      г.</w:t>
            </w:r>
            <w:r w:rsidR="006D43C2" w:rsidRPr="006D43C2">
              <w:rPr>
                <w:b w:val="0"/>
                <w:color w:val="000000"/>
                <w:lang w:bidi="ru-RU"/>
              </w:rPr>
              <w:t xml:space="preserve"> </w:t>
            </w:r>
          </w:p>
          <w:p w:rsidR="006D43C2" w:rsidRP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b w:val="0"/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-1101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Педагогическое наставничество</w:t>
            </w: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                   план работы</w:t>
            </w:r>
          </w:p>
          <w:p w:rsidR="006D43C2" w:rsidRDefault="006D43C2" w:rsidP="006D43C2">
            <w:pPr>
              <w:pStyle w:val="Heading10"/>
              <w:keepNext/>
              <w:keepLines/>
              <w:shd w:val="clear" w:color="auto" w:fill="auto"/>
              <w:spacing w:after="0" w:line="280" w:lineRule="exact"/>
              <w:ind w:right="18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</w:t>
            </w:r>
            <w:r w:rsidR="00E779CE">
              <w:rPr>
                <w:color w:val="000000"/>
                <w:lang w:bidi="ru-RU"/>
              </w:rPr>
              <w:t xml:space="preserve">                         на 2023- 2024</w:t>
            </w:r>
            <w:r>
              <w:rPr>
                <w:color w:val="000000"/>
                <w:lang w:bidi="ru-RU"/>
              </w:rPr>
              <w:t xml:space="preserve"> год</w:t>
            </w:r>
          </w:p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gridSpan w:val="2"/>
          </w:tcPr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</w:rPr>
            </w:pPr>
            <w:r w:rsidRPr="00223DF7">
              <w:rPr>
                <w:rFonts w:ascii="Times New Roman" w:hAnsi="Times New Roman" w:cs="Times New Roman"/>
              </w:rPr>
              <w:t>УТВЕРЖДЕНО</w:t>
            </w:r>
          </w:p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</w:rPr>
            </w:pPr>
            <w:r w:rsidRPr="00223DF7">
              <w:rPr>
                <w:rFonts w:ascii="Times New Roman" w:hAnsi="Times New Roman" w:cs="Times New Roman"/>
              </w:rPr>
              <w:t xml:space="preserve">Директор МБУДО ДЮСТЦ  </w:t>
            </w:r>
          </w:p>
          <w:p w:rsidR="00B74834" w:rsidRPr="00223DF7" w:rsidRDefault="00E779CE" w:rsidP="005847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</w:rPr>
              <w:t>Л.В.Козлова</w:t>
            </w:r>
            <w:proofErr w:type="spellEnd"/>
            <w:r w:rsidR="00B74834" w:rsidRPr="00223DF7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B74834" w:rsidRPr="00223DF7" w:rsidRDefault="00B74834" w:rsidP="0058476F">
            <w:pPr>
              <w:pStyle w:val="a3"/>
              <w:rPr>
                <w:rFonts w:ascii="Times New Roman" w:hAnsi="Times New Roman" w:cs="Times New Roman"/>
              </w:rPr>
            </w:pPr>
            <w:r w:rsidRPr="00223DF7"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:rsidR="00B74834" w:rsidRPr="00D61788" w:rsidRDefault="00B74834" w:rsidP="0058476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17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197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 21</w:t>
            </w:r>
            <w:proofErr w:type="gramEnd"/>
            <w:r w:rsidR="00D61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»   09   </w:t>
            </w:r>
            <w:r w:rsidR="00E779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Pr="00D61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г.</w:t>
            </w: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Default="006D43C2" w:rsidP="0058476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6D43C2" w:rsidRPr="00223DF7" w:rsidRDefault="006D43C2" w:rsidP="006D43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B74834">
      <w:pPr>
        <w:pStyle w:val="Heading10"/>
        <w:keepNext/>
        <w:keepLines/>
        <w:shd w:val="clear" w:color="auto" w:fill="auto"/>
        <w:spacing w:after="0" w:line="280" w:lineRule="exact"/>
        <w:ind w:right="180"/>
        <w:rPr>
          <w:color w:val="000000"/>
          <w:lang w:bidi="ru-RU"/>
        </w:rPr>
      </w:pPr>
    </w:p>
    <w:p w:rsidR="006D43C2" w:rsidRDefault="006D43C2" w:rsidP="006D43C2">
      <w:pPr>
        <w:pStyle w:val="Heading10"/>
        <w:keepNext/>
        <w:keepLines/>
        <w:shd w:val="clear" w:color="auto" w:fill="auto"/>
        <w:spacing w:after="0" w:line="280" w:lineRule="exact"/>
        <w:ind w:right="180"/>
        <w:jc w:val="center"/>
        <w:rPr>
          <w:color w:val="000000"/>
          <w:lang w:bidi="ru-RU"/>
        </w:rPr>
      </w:pPr>
    </w:p>
    <w:p w:rsidR="006D43C2" w:rsidRDefault="006D43C2" w:rsidP="006D43C2">
      <w:pPr>
        <w:pStyle w:val="Heading10"/>
        <w:keepNext/>
        <w:keepLines/>
        <w:shd w:val="clear" w:color="auto" w:fill="auto"/>
        <w:spacing w:after="0" w:line="280" w:lineRule="exact"/>
        <w:ind w:right="180"/>
        <w:jc w:val="center"/>
        <w:rPr>
          <w:color w:val="000000"/>
          <w:lang w:bidi="ru-RU"/>
        </w:rPr>
      </w:pPr>
    </w:p>
    <w:bookmarkEnd w:id="0"/>
    <w:p w:rsidR="006D43C2" w:rsidRDefault="006D43C2" w:rsidP="00B74834">
      <w:pPr>
        <w:pStyle w:val="Bodytext20"/>
        <w:shd w:val="clear" w:color="auto" w:fill="auto"/>
        <w:spacing w:before="0"/>
        <w:ind w:firstLine="240"/>
        <w:rPr>
          <w:color w:val="000000"/>
          <w:lang w:bidi="ru-RU"/>
        </w:rPr>
      </w:pPr>
    </w:p>
    <w:p w:rsidR="006D43C2" w:rsidRDefault="006D43C2" w:rsidP="00B74834">
      <w:pPr>
        <w:pStyle w:val="Bodytext20"/>
        <w:shd w:val="clear" w:color="auto" w:fill="auto"/>
        <w:spacing w:before="0"/>
        <w:ind w:firstLine="240"/>
        <w:rPr>
          <w:color w:val="000000"/>
          <w:lang w:bidi="ru-RU"/>
        </w:rPr>
      </w:pPr>
    </w:p>
    <w:p w:rsidR="006D43C2" w:rsidRDefault="006D43C2" w:rsidP="00B74834">
      <w:pPr>
        <w:pStyle w:val="Bodytext20"/>
        <w:shd w:val="clear" w:color="auto" w:fill="auto"/>
        <w:spacing w:before="0"/>
        <w:ind w:firstLine="240"/>
        <w:rPr>
          <w:color w:val="000000"/>
          <w:lang w:bidi="ru-RU"/>
        </w:rPr>
      </w:pPr>
    </w:p>
    <w:p w:rsidR="006D43C2" w:rsidRDefault="006D43C2" w:rsidP="00B74834">
      <w:pPr>
        <w:pStyle w:val="Bodytext20"/>
        <w:shd w:val="clear" w:color="auto" w:fill="auto"/>
        <w:spacing w:before="0"/>
        <w:ind w:firstLine="240"/>
        <w:rPr>
          <w:color w:val="000000"/>
          <w:lang w:bidi="ru-RU"/>
        </w:rPr>
      </w:pPr>
    </w:p>
    <w:p w:rsidR="006D43C2" w:rsidRDefault="006D43C2" w:rsidP="00E779CE">
      <w:pPr>
        <w:pStyle w:val="Bodytext20"/>
        <w:shd w:val="clear" w:color="auto" w:fill="auto"/>
        <w:spacing w:before="0"/>
        <w:rPr>
          <w:color w:val="000000"/>
          <w:lang w:bidi="ru-RU"/>
        </w:rPr>
      </w:pPr>
      <w:bookmarkStart w:id="1" w:name="_GoBack"/>
      <w:bookmarkEnd w:id="1"/>
    </w:p>
    <w:p w:rsidR="006D43C2" w:rsidRDefault="006D43C2" w:rsidP="00B74834">
      <w:pPr>
        <w:pStyle w:val="Bodytext20"/>
        <w:shd w:val="clear" w:color="auto" w:fill="auto"/>
        <w:spacing w:before="0"/>
        <w:ind w:firstLine="240"/>
        <w:rPr>
          <w:color w:val="000000"/>
          <w:lang w:bidi="ru-RU"/>
        </w:rPr>
      </w:pPr>
    </w:p>
    <w:p w:rsidR="00B74834" w:rsidRDefault="00B74834" w:rsidP="00B74834">
      <w:pPr>
        <w:pStyle w:val="Bodytext20"/>
        <w:shd w:val="clear" w:color="auto" w:fill="auto"/>
        <w:spacing w:before="0"/>
        <w:ind w:firstLine="240"/>
      </w:pPr>
      <w:r>
        <w:rPr>
          <w:color w:val="000000"/>
          <w:lang w:bidi="ru-RU"/>
        </w:rPr>
        <w:lastRenderedPageBreak/>
        <w:t>Наставничество - необходимая составляющая программы адаптации и профессионального образования молодых специалистов Детско-юношеского спортивно-технического центра. Это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учреждении, а так же 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образовательном учреждении.</w:t>
      </w:r>
    </w:p>
    <w:p w:rsidR="00B74834" w:rsidRDefault="00B74834" w:rsidP="00B74834">
      <w:pPr>
        <w:pStyle w:val="Bodytext20"/>
        <w:shd w:val="clear" w:color="auto" w:fill="auto"/>
        <w:spacing w:before="0"/>
      </w:pPr>
      <w:r>
        <w:rPr>
          <w:rStyle w:val="Bodytext2Italic"/>
        </w:rPr>
        <w:t>Цель наставничества</w:t>
      </w:r>
      <w:r>
        <w:rPr>
          <w:color w:val="000000"/>
          <w:lang w:bidi="ru-RU"/>
        </w:rPr>
        <w:t>: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 с учетом его индивидуальных наклонностей, формирование кадрового ядра учреждения.</w:t>
      </w:r>
    </w:p>
    <w:p w:rsidR="00B74834" w:rsidRDefault="00B74834" w:rsidP="00B74834">
      <w:pPr>
        <w:pStyle w:val="Bodytext30"/>
        <w:shd w:val="clear" w:color="auto" w:fill="auto"/>
        <w:spacing w:before="0"/>
      </w:pPr>
      <w:r>
        <w:rPr>
          <w:color w:val="000000"/>
          <w:lang w:bidi="ru-RU"/>
        </w:rPr>
        <w:t>Задачи наставничества'.</w:t>
      </w:r>
    </w:p>
    <w:p w:rsidR="00B74834" w:rsidRDefault="00B74834" w:rsidP="00B74834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/>
      </w:pPr>
      <w:r>
        <w:rPr>
          <w:color w:val="000000"/>
          <w:lang w:bidi="ru-RU"/>
        </w:rPr>
        <w:t>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должности.</w:t>
      </w:r>
    </w:p>
    <w:p w:rsidR="00B74834" w:rsidRDefault="00B74834" w:rsidP="00B74834">
      <w:pPr>
        <w:pStyle w:val="Bodytext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/>
      </w:pPr>
      <w:r>
        <w:rPr>
          <w:color w:val="000000"/>
          <w:lang w:bidi="ru-RU"/>
        </w:rPr>
        <w:t>Адаптация в корпоративной культуре, усвоение традиций и правил поведения в учреждении, сознательного и творческого отношения к выполнению обязанностей.</w:t>
      </w:r>
    </w:p>
    <w:p w:rsidR="00B74834" w:rsidRDefault="00B74834" w:rsidP="00B74834">
      <w:pPr>
        <w:pStyle w:val="Bodytext20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0"/>
      </w:pPr>
      <w:r>
        <w:rPr>
          <w:color w:val="000000"/>
          <w:lang w:bidi="ru-RU"/>
        </w:rPr>
        <w:t>Развитие у молодого специалиста необходимых умений и навыков ведения педагогической деятельности.</w:t>
      </w:r>
    </w:p>
    <w:p w:rsidR="00B74834" w:rsidRDefault="00B74834" w:rsidP="00B74834">
      <w:pPr>
        <w:pStyle w:val="Bodytext20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332"/>
      </w:pPr>
      <w:r>
        <w:rPr>
          <w:color w:val="000000"/>
          <w:lang w:bidi="ru-RU"/>
        </w:rPr>
        <w:t>Привитие молодым специалистам интереса к педагогической деятельности и закрепление педагогов в учреждении.</w:t>
      </w:r>
    </w:p>
    <w:p w:rsidR="00B74834" w:rsidRDefault="00B74834" w:rsidP="00B74834">
      <w:pPr>
        <w:pStyle w:val="Heading10"/>
        <w:keepNext/>
        <w:keepLines/>
        <w:shd w:val="clear" w:color="auto" w:fill="auto"/>
        <w:spacing w:after="299" w:line="280" w:lineRule="exact"/>
        <w:ind w:left="2080"/>
        <w:jc w:val="left"/>
      </w:pPr>
      <w:bookmarkStart w:id="2" w:name="bookmark2"/>
      <w:r>
        <w:rPr>
          <w:color w:val="000000"/>
          <w:lang w:bidi="ru-RU"/>
        </w:rPr>
        <w:t>Цель работы педагога - наставника.</w:t>
      </w:r>
      <w:bookmarkEnd w:id="2"/>
    </w:p>
    <w:p w:rsidR="00B74834" w:rsidRDefault="00B74834" w:rsidP="00B74834">
      <w:pPr>
        <w:pStyle w:val="Bodytext20"/>
        <w:shd w:val="clear" w:color="auto" w:fill="auto"/>
        <w:spacing w:before="0" w:after="335" w:line="324" w:lineRule="exact"/>
      </w:pPr>
      <w:r>
        <w:rPr>
          <w:color w:val="000000"/>
          <w:lang w:bidi="ru-RU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B74834" w:rsidRDefault="00B74834" w:rsidP="00B74834">
      <w:pPr>
        <w:pStyle w:val="Heading10"/>
        <w:keepNext/>
        <w:keepLines/>
        <w:shd w:val="clear" w:color="auto" w:fill="auto"/>
        <w:spacing w:after="302" w:line="280" w:lineRule="exact"/>
        <w:ind w:left="1380"/>
        <w:jc w:val="left"/>
      </w:pPr>
      <w:bookmarkStart w:id="3" w:name="bookmark3"/>
      <w:r>
        <w:rPr>
          <w:color w:val="000000"/>
          <w:lang w:bidi="ru-RU"/>
        </w:rPr>
        <w:t>Основные задачи работы педагога - наставника.</w:t>
      </w:r>
      <w:bookmarkEnd w:id="3"/>
    </w:p>
    <w:p w:rsidR="00B74834" w:rsidRDefault="00B74834" w:rsidP="00B74834">
      <w:pPr>
        <w:pStyle w:val="Bodytext20"/>
        <w:shd w:val="clear" w:color="auto" w:fill="auto"/>
        <w:spacing w:before="0" w:after="0"/>
      </w:pPr>
      <w:r>
        <w:rPr>
          <w:color w:val="000000"/>
          <w:lang w:bidi="ru-RU"/>
        </w:rPr>
        <w:t>1.Обеспечить наиболее легкую адаптацию молодых специалистов в коллективе, в процессе адаптации поддерживать педагога, эмоционально укреплять веру педагога в себя.</w:t>
      </w:r>
    </w:p>
    <w:p w:rsidR="00B74834" w:rsidRDefault="00B74834" w:rsidP="00B74834">
      <w:pPr>
        <w:pStyle w:val="Bodytext20"/>
        <w:shd w:val="clear" w:color="auto" w:fill="auto"/>
        <w:spacing w:before="0" w:after="0"/>
      </w:pPr>
      <w:r>
        <w:rPr>
          <w:color w:val="000000"/>
          <w:lang w:bidi="ru-RU"/>
        </w:rPr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74834" w:rsidRDefault="00055FA7" w:rsidP="00055FA7">
      <w:pPr>
        <w:pStyle w:val="Bodytext20"/>
        <w:shd w:val="clear" w:color="auto" w:fill="auto"/>
        <w:tabs>
          <w:tab w:val="left" w:pos="384"/>
        </w:tabs>
        <w:spacing w:before="0" w:after="0" w:line="260" w:lineRule="exact"/>
        <w:jc w:val="both"/>
      </w:pPr>
      <w:r w:rsidRPr="00055FA7">
        <w:rPr>
          <w:rFonts w:asciiTheme="minorHAnsi" w:eastAsiaTheme="minorEastAsia" w:hAnsiTheme="minorHAnsi" w:cstheme="minorBidi"/>
        </w:rPr>
        <w:t>3.</w:t>
      </w:r>
      <w:r w:rsidR="00B74834">
        <w:rPr>
          <w:color w:val="000000"/>
          <w:lang w:bidi="ru-RU"/>
        </w:rPr>
        <w:t>Планирование карьеры молодых специалистов.</w:t>
      </w:r>
    </w:p>
    <w:p w:rsidR="00B74834" w:rsidRDefault="00055FA7" w:rsidP="00055FA7">
      <w:pPr>
        <w:pStyle w:val="Bodytext20"/>
        <w:shd w:val="clear" w:color="auto" w:fill="auto"/>
        <w:tabs>
          <w:tab w:val="left" w:pos="391"/>
        </w:tabs>
        <w:spacing w:before="0" w:after="234"/>
      </w:pPr>
      <w:r>
        <w:rPr>
          <w:color w:val="000000"/>
          <w:lang w:bidi="ru-RU"/>
        </w:rPr>
        <w:t>4.</w:t>
      </w:r>
      <w:r w:rsidR="00B74834">
        <w:rPr>
          <w:color w:val="000000"/>
          <w:lang w:bidi="ru-RU"/>
        </w:rPr>
        <w:t xml:space="preserve">Приобщать молодых специалистов к корпоративной культуре </w:t>
      </w:r>
      <w:proofErr w:type="gramStart"/>
      <w:r w:rsidR="00B74834">
        <w:rPr>
          <w:color w:val="000000"/>
          <w:lang w:bidi="ru-RU"/>
        </w:rPr>
        <w:t>( стилю</w:t>
      </w:r>
      <w:proofErr w:type="gramEnd"/>
      <w:r w:rsidR="00B74834">
        <w:rPr>
          <w:color w:val="000000"/>
          <w:lang w:bidi="ru-RU"/>
        </w:rPr>
        <w:t xml:space="preserve"> работы учреждения, принципы организации внутренних процессов, стратегии деятельности, обеспечивающих стабильное функционирование и </w:t>
      </w:r>
      <w:r w:rsidR="00B74834">
        <w:rPr>
          <w:color w:val="000000"/>
          <w:lang w:bidi="ru-RU"/>
        </w:rPr>
        <w:lastRenderedPageBreak/>
        <w:t>развитие учреждения).</w:t>
      </w:r>
    </w:p>
    <w:p w:rsidR="00055FA7" w:rsidRDefault="00055FA7" w:rsidP="00B74834">
      <w:pPr>
        <w:pStyle w:val="Bodytext20"/>
        <w:shd w:val="clear" w:color="auto" w:fill="auto"/>
        <w:spacing w:after="249" w:line="328" w:lineRule="exact"/>
        <w:ind w:right="220"/>
        <w:rPr>
          <w:color w:val="000000"/>
          <w:lang w:bidi="ru-RU"/>
        </w:rPr>
      </w:pPr>
    </w:p>
    <w:p w:rsidR="00B74834" w:rsidRDefault="00B74834" w:rsidP="00B74834">
      <w:pPr>
        <w:pStyle w:val="Bodytext20"/>
        <w:shd w:val="clear" w:color="auto" w:fill="auto"/>
        <w:spacing w:after="249" w:line="328" w:lineRule="exact"/>
        <w:ind w:right="220"/>
      </w:pPr>
      <w:r>
        <w:rPr>
          <w:color w:val="000000"/>
          <w:lang w:bidi="ru-RU"/>
        </w:rPr>
        <w:t>Процесс повышения профессионализма молодых специалистов необходимо строить с учетом следующих факторов:</w:t>
      </w:r>
    </w:p>
    <w:p w:rsidR="00B74834" w:rsidRDefault="00B74834" w:rsidP="00B74834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317" w:lineRule="exact"/>
      </w:pPr>
      <w:r>
        <w:rPr>
          <w:color w:val="000000"/>
          <w:lang w:bidi="ru-RU"/>
        </w:rPr>
        <w:t>уровень базового образования, на сколько хорошо теоретически подготовлены;</w:t>
      </w:r>
    </w:p>
    <w:p w:rsidR="00B74834" w:rsidRDefault="00B74834" w:rsidP="00B74834">
      <w:pPr>
        <w:pStyle w:val="Bodytext20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317" w:lineRule="exact"/>
      </w:pPr>
      <w:r>
        <w:rPr>
          <w:color w:val="000000"/>
          <w:lang w:bidi="ru-RU"/>
        </w:rPr>
        <w:t xml:space="preserve">уровень профессиональных потребностей педагога </w:t>
      </w:r>
      <w:proofErr w:type="gramStart"/>
      <w:r>
        <w:rPr>
          <w:color w:val="000000"/>
          <w:lang w:bidi="ru-RU"/>
        </w:rPr>
        <w:t>( каких</w:t>
      </w:r>
      <w:proofErr w:type="gramEnd"/>
      <w:r>
        <w:rPr>
          <w:color w:val="000000"/>
          <w:lang w:bidi="ru-RU"/>
        </w:rPr>
        <w:t xml:space="preserve"> результатов хотят добиться);</w:t>
      </w:r>
    </w:p>
    <w:p w:rsidR="00B74834" w:rsidRDefault="00B74834" w:rsidP="00B74834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594" w:line="317" w:lineRule="exact"/>
        <w:jc w:val="both"/>
      </w:pPr>
      <w:r>
        <w:rPr>
          <w:color w:val="000000"/>
          <w:lang w:bidi="ru-RU"/>
        </w:rPr>
        <w:t>имеют ли практический опыт работы с детьми.</w:t>
      </w:r>
    </w:p>
    <w:p w:rsidR="00D61788" w:rsidRDefault="00B74834" w:rsidP="00D61788">
      <w:pPr>
        <w:pStyle w:val="Heading10"/>
        <w:keepNext/>
        <w:keepLines/>
        <w:shd w:val="clear" w:color="auto" w:fill="auto"/>
        <w:spacing w:after="24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Формы и методы работы педагога-наставника с молодыми специалистами.</w:t>
      </w:r>
    </w:p>
    <w:p w:rsidR="00B74834" w:rsidRDefault="00B74834" w:rsidP="00D61788">
      <w:pPr>
        <w:pStyle w:val="Heading10"/>
        <w:keepNext/>
        <w:keepLines/>
        <w:shd w:val="clear" w:color="auto" w:fill="auto"/>
        <w:spacing w:after="243"/>
        <w:jc w:val="left"/>
      </w:pPr>
      <w:proofErr w:type="gramStart"/>
      <w:r w:rsidRPr="00D61788">
        <w:rPr>
          <w:b w:val="0"/>
          <w:color w:val="000000"/>
          <w:lang w:bidi="ru-RU"/>
        </w:rPr>
        <w:t>1 .Консультирование</w:t>
      </w:r>
      <w:proofErr w:type="gramEnd"/>
      <w:r w:rsidRPr="00D61788">
        <w:rPr>
          <w:b w:val="0"/>
          <w:color w:val="000000"/>
          <w:lang w:bidi="ru-RU"/>
        </w:rPr>
        <w:t xml:space="preserve"> (индивидуальные, групповые);</w:t>
      </w:r>
      <w:r w:rsidR="00055FA7" w:rsidRPr="00D61788">
        <w:rPr>
          <w:b w:val="0"/>
        </w:rPr>
        <w:t xml:space="preserve">                                            </w:t>
      </w:r>
      <w:r w:rsidRPr="00D61788">
        <w:rPr>
          <w:b w:val="0"/>
          <w:color w:val="000000"/>
          <w:lang w:bidi="ru-RU"/>
        </w:rPr>
        <w:t>2.Активные методы ( семинары, практические занятия, неделя успехов, ярмарка педагогических идей</w:t>
      </w:r>
      <w:r>
        <w:rPr>
          <w:color w:val="000000"/>
          <w:lang w:bidi="ru-RU"/>
        </w:rPr>
        <w:t>)</w:t>
      </w:r>
      <w:r w:rsidRPr="00D61788">
        <w:rPr>
          <w:b w:val="0"/>
          <w:color w:val="000000"/>
          <w:lang w:bidi="ru-RU"/>
        </w:rPr>
        <w:t>.</w:t>
      </w:r>
    </w:p>
    <w:p w:rsidR="00055FA7" w:rsidRDefault="00055FA7" w:rsidP="00B74834">
      <w:pPr>
        <w:pStyle w:val="Heading10"/>
        <w:keepNext/>
        <w:keepLines/>
        <w:shd w:val="clear" w:color="auto" w:fill="auto"/>
        <w:spacing w:after="303" w:line="280" w:lineRule="exact"/>
        <w:ind w:right="40"/>
        <w:jc w:val="center"/>
        <w:rPr>
          <w:color w:val="000000"/>
          <w:lang w:bidi="ru-RU"/>
        </w:rPr>
      </w:pPr>
    </w:p>
    <w:p w:rsidR="00B74834" w:rsidRDefault="00B74834" w:rsidP="00B74834">
      <w:pPr>
        <w:pStyle w:val="Heading10"/>
        <w:keepNext/>
        <w:keepLines/>
        <w:shd w:val="clear" w:color="auto" w:fill="auto"/>
        <w:spacing w:after="303" w:line="280" w:lineRule="exact"/>
        <w:ind w:right="40"/>
        <w:jc w:val="center"/>
      </w:pPr>
      <w:r>
        <w:rPr>
          <w:color w:val="000000"/>
          <w:lang w:bidi="ru-RU"/>
        </w:rPr>
        <w:t>Оценка деятельности молодых специалистов.</w:t>
      </w:r>
    </w:p>
    <w:p w:rsidR="00B74834" w:rsidRDefault="00B74834" w:rsidP="00B74834">
      <w:pPr>
        <w:pStyle w:val="Body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24" w:lineRule="exact"/>
        <w:jc w:val="both"/>
      </w:pPr>
      <w:r>
        <w:rPr>
          <w:color w:val="000000"/>
          <w:lang w:bidi="ru-RU"/>
        </w:rPr>
        <w:t>Аттестация на квалификационную категорию.</w:t>
      </w:r>
    </w:p>
    <w:p w:rsidR="00B74834" w:rsidRDefault="00B74834" w:rsidP="00B74834">
      <w:pPr>
        <w:pStyle w:val="Bodytext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324" w:lineRule="exact"/>
        <w:jc w:val="both"/>
      </w:pPr>
      <w:r>
        <w:rPr>
          <w:color w:val="000000"/>
          <w:lang w:bidi="ru-RU"/>
        </w:rPr>
        <w:t>Мониторинг профессиональной деятельности молодого специалиста.</w:t>
      </w:r>
    </w:p>
    <w:p w:rsidR="00B74834" w:rsidRDefault="00B74834" w:rsidP="00B74834">
      <w:pPr>
        <w:pStyle w:val="Bodytext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635" w:line="324" w:lineRule="exact"/>
      </w:pPr>
      <w:r>
        <w:rPr>
          <w:color w:val="000000"/>
          <w:lang w:bidi="ru-RU"/>
        </w:rPr>
        <w:t>Регулярная оценка влияет на стимулирующие выплаты педагогов - наставников.</w:t>
      </w:r>
    </w:p>
    <w:p w:rsidR="00B74834" w:rsidRDefault="00B74834" w:rsidP="00B74834">
      <w:pPr>
        <w:pStyle w:val="Heading10"/>
        <w:keepNext/>
        <w:keepLines/>
        <w:shd w:val="clear" w:color="auto" w:fill="auto"/>
        <w:spacing w:after="358" w:line="280" w:lineRule="exact"/>
        <w:ind w:left="280"/>
        <w:jc w:val="center"/>
      </w:pPr>
      <w:r>
        <w:rPr>
          <w:color w:val="000000"/>
          <w:lang w:bidi="ru-RU"/>
        </w:rPr>
        <w:t>План работы педагога- наставника.</w:t>
      </w:r>
    </w:p>
    <w:p w:rsidR="00B74834" w:rsidRDefault="00B74834" w:rsidP="00D61788">
      <w:pPr>
        <w:pStyle w:val="Bodytext20"/>
        <w:numPr>
          <w:ilvl w:val="0"/>
          <w:numId w:val="5"/>
        </w:numPr>
        <w:shd w:val="clear" w:color="auto" w:fill="auto"/>
        <w:tabs>
          <w:tab w:val="left" w:pos="398"/>
        </w:tabs>
        <w:spacing w:before="0" w:after="0" w:line="260" w:lineRule="exact"/>
        <w:jc w:val="both"/>
      </w:pPr>
      <w:proofErr w:type="spellStart"/>
      <w:r>
        <w:rPr>
          <w:rStyle w:val="Bodytext2Italic"/>
        </w:rPr>
        <w:t>ый</w:t>
      </w:r>
      <w:proofErr w:type="spellEnd"/>
      <w:r>
        <w:rPr>
          <w:rStyle w:val="Bodytext2Italic"/>
        </w:rPr>
        <w:t xml:space="preserve"> этап -</w:t>
      </w:r>
      <w:r>
        <w:rPr>
          <w:color w:val="000000"/>
          <w:lang w:bidi="ru-RU"/>
        </w:rPr>
        <w:t xml:space="preserve"> период адаптации </w:t>
      </w:r>
      <w:proofErr w:type="gramStart"/>
      <w:r>
        <w:rPr>
          <w:color w:val="000000"/>
          <w:lang w:bidi="ru-RU"/>
        </w:rPr>
        <w:t>( сложный</w:t>
      </w:r>
      <w:proofErr w:type="gramEnd"/>
      <w:r>
        <w:rPr>
          <w:color w:val="000000"/>
          <w:lang w:bidi="ru-RU"/>
        </w:rPr>
        <w:t xml:space="preserve"> этап для новичка )</w:t>
      </w:r>
      <w:r w:rsidR="00D61788">
        <w:t xml:space="preserve">                                          </w:t>
      </w:r>
      <w:r w:rsidRPr="00D61788">
        <w:rPr>
          <w:color w:val="000000"/>
          <w:lang w:bidi="ru-RU"/>
        </w:rPr>
        <w:t>Задача : предупредить разочарование педагога, конфликты, поддержать педагога эмоционально.</w:t>
      </w:r>
    </w:p>
    <w:p w:rsidR="00B74834" w:rsidRDefault="00B74834" w:rsidP="00B74834">
      <w:pPr>
        <w:pStyle w:val="Body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40"/>
      </w:pPr>
      <w:r>
        <w:rPr>
          <w:rStyle w:val="Bodytext2Italic"/>
        </w:rPr>
        <w:t>ой этап -</w:t>
      </w:r>
      <w:r>
        <w:rPr>
          <w:color w:val="000000"/>
          <w:lang w:bidi="ru-RU"/>
        </w:rPr>
        <w:t xml:space="preserve"> процесс развития профессиональных умений, наполнение опыта, поиска лучших методов и приемов работы с детьми, формирование своего стиля в работе, </w:t>
      </w:r>
      <w:proofErr w:type="spellStart"/>
      <w:r>
        <w:rPr>
          <w:color w:val="000000"/>
          <w:lang w:bidi="ru-RU"/>
        </w:rPr>
        <w:t>снискание</w:t>
      </w:r>
      <w:proofErr w:type="spellEnd"/>
      <w:r>
        <w:rPr>
          <w:color w:val="000000"/>
          <w:lang w:bidi="ru-RU"/>
        </w:rPr>
        <w:t xml:space="preserve"> авторитета среди детей, коллег и родителей.</w:t>
      </w:r>
    </w:p>
    <w:p w:rsidR="00B74834" w:rsidRDefault="00B74834" w:rsidP="00B74834">
      <w:pPr>
        <w:pStyle w:val="Bodytext30"/>
        <w:shd w:val="clear" w:color="auto" w:fill="auto"/>
        <w:spacing w:before="0"/>
      </w:pPr>
      <w:r>
        <w:rPr>
          <w:color w:val="000000"/>
          <w:lang w:bidi="ru-RU"/>
        </w:rPr>
        <w:t xml:space="preserve">Содержание </w:t>
      </w:r>
      <w:proofErr w:type="gramStart"/>
      <w:r>
        <w:rPr>
          <w:color w:val="000000"/>
          <w:lang w:bidi="ru-RU"/>
        </w:rPr>
        <w:t>работы</w:t>
      </w:r>
      <w:r>
        <w:rPr>
          <w:rStyle w:val="Bodytext3NotItalic"/>
        </w:rPr>
        <w:t xml:space="preserve"> :</w:t>
      </w:r>
      <w:proofErr w:type="gramEnd"/>
    </w:p>
    <w:p w:rsidR="00B74834" w:rsidRDefault="00B74834" w:rsidP="00B74834">
      <w:pPr>
        <w:pStyle w:val="Bodytext20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/>
        <w:jc w:val="both"/>
      </w:pPr>
      <w:r>
        <w:rPr>
          <w:color w:val="000000"/>
          <w:lang w:bidi="ru-RU"/>
        </w:rPr>
        <w:t>изучение опыта работы коллег своего учреждения;</w:t>
      </w:r>
    </w:p>
    <w:p w:rsidR="00B74834" w:rsidRPr="00D61788" w:rsidRDefault="00B74834" w:rsidP="00B7483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6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своего профессионального мастерства, посещение открытых городских мероприятий, конкурсов профессионального мастерства</w:t>
      </w:r>
    </w:p>
    <w:p w:rsidR="00B74834" w:rsidRDefault="00B74834" w:rsidP="00B74834">
      <w:pPr>
        <w:pStyle w:val="Bodytext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/>
      </w:pPr>
      <w:r>
        <w:rPr>
          <w:color w:val="000000"/>
          <w:lang w:bidi="ru-RU"/>
        </w:rPr>
        <w:lastRenderedPageBreak/>
        <w:t>привлечение к организации и проведению открытых занятий на уровне учреждения;</w:t>
      </w:r>
    </w:p>
    <w:p w:rsidR="00B74834" w:rsidRDefault="00B74834" w:rsidP="00B74834">
      <w:pPr>
        <w:pStyle w:val="Bodytext20"/>
        <w:numPr>
          <w:ilvl w:val="0"/>
          <w:numId w:val="6"/>
        </w:numPr>
        <w:shd w:val="clear" w:color="auto" w:fill="auto"/>
        <w:tabs>
          <w:tab w:val="left" w:pos="266"/>
        </w:tabs>
        <w:spacing w:before="0" w:after="0"/>
      </w:pPr>
      <w:r>
        <w:rPr>
          <w:color w:val="000000"/>
          <w:lang w:bidi="ru-RU"/>
        </w:rPr>
        <w:t>приобщение педагогов к подготовке и посильному участию в проведении педсоветов, диспутов, деловых игр, тренингов, мастер-классов;</w:t>
      </w:r>
    </w:p>
    <w:p w:rsidR="00B74834" w:rsidRDefault="00B74834" w:rsidP="00B74834">
      <w:pPr>
        <w:pStyle w:val="Bodytext20"/>
        <w:numPr>
          <w:ilvl w:val="0"/>
          <w:numId w:val="6"/>
        </w:numPr>
        <w:shd w:val="clear" w:color="auto" w:fill="auto"/>
        <w:tabs>
          <w:tab w:val="left" w:pos="266"/>
        </w:tabs>
        <w:spacing w:before="0" w:after="240"/>
        <w:jc w:val="both"/>
      </w:pPr>
      <w:r>
        <w:rPr>
          <w:color w:val="000000"/>
          <w:lang w:bidi="ru-RU"/>
        </w:rPr>
        <w:t>проведение семинаров-практикумов по темам.</w:t>
      </w:r>
    </w:p>
    <w:p w:rsidR="00D61788" w:rsidRDefault="00D61788" w:rsidP="00B74834">
      <w:pPr>
        <w:pStyle w:val="Bodytext20"/>
        <w:shd w:val="clear" w:color="auto" w:fill="auto"/>
        <w:spacing w:after="237"/>
        <w:rPr>
          <w:rStyle w:val="Bodytext2Italic"/>
        </w:rPr>
      </w:pPr>
    </w:p>
    <w:p w:rsidR="00B74834" w:rsidRDefault="00B74834" w:rsidP="00D61788">
      <w:pPr>
        <w:pStyle w:val="Bodytext20"/>
        <w:shd w:val="clear" w:color="auto" w:fill="auto"/>
        <w:spacing w:after="237"/>
      </w:pPr>
      <w:r>
        <w:rPr>
          <w:rStyle w:val="Bodytext2Italic"/>
        </w:rPr>
        <w:t>3-ий этап</w:t>
      </w:r>
      <w:r>
        <w:rPr>
          <w:color w:val="000000"/>
          <w:lang w:bidi="ru-RU"/>
        </w:rPr>
        <w:t xml:space="preserve"> - складывается система работы педагога, имеются собственные разработки. Педагог внедряет в свою работу новые технологии.</w:t>
      </w:r>
      <w:r w:rsidR="00D61788">
        <w:t xml:space="preserve">                                  </w:t>
      </w:r>
      <w:r>
        <w:rPr>
          <w:rStyle w:val="Bodytext2Italic"/>
        </w:rPr>
        <w:t>4 -</w:t>
      </w:r>
      <w:proofErr w:type="spellStart"/>
      <w:r>
        <w:rPr>
          <w:rStyle w:val="Bodytext2Italic"/>
        </w:rPr>
        <w:t>ый</w:t>
      </w:r>
      <w:proofErr w:type="spellEnd"/>
      <w:r>
        <w:rPr>
          <w:rStyle w:val="Bodytext2Italic"/>
        </w:rPr>
        <w:t xml:space="preserve"> этап</w:t>
      </w:r>
      <w:r>
        <w:rPr>
          <w:color w:val="000000"/>
          <w:lang w:bidi="ru-RU"/>
        </w:rPr>
        <w:t xml:space="preserve"> - происходит совершенствование, саморазвитие, обобщение своего опыта работы.</w:t>
      </w:r>
    </w:p>
    <w:p w:rsidR="00B74834" w:rsidRDefault="00B74834" w:rsidP="006D43C2">
      <w:pPr>
        <w:pStyle w:val="Heading10"/>
        <w:keepNext/>
        <w:keepLines/>
        <w:shd w:val="clear" w:color="auto" w:fill="auto"/>
        <w:jc w:val="left"/>
      </w:pPr>
      <w:r>
        <w:rPr>
          <w:color w:val="000000"/>
          <w:lang w:bidi="ru-RU"/>
        </w:rPr>
        <w:t>Результативность:</w:t>
      </w:r>
    </w:p>
    <w:p w:rsidR="00B74834" w:rsidRDefault="00B74834" w:rsidP="00B74834">
      <w:pPr>
        <w:pStyle w:val="Bodytext20"/>
        <w:numPr>
          <w:ilvl w:val="0"/>
          <w:numId w:val="6"/>
        </w:numPr>
        <w:shd w:val="clear" w:color="auto" w:fill="auto"/>
        <w:tabs>
          <w:tab w:val="left" w:pos="270"/>
        </w:tabs>
        <w:spacing w:before="0" w:after="0"/>
      </w:pPr>
      <w:r>
        <w:rPr>
          <w:color w:val="000000"/>
          <w:lang w:bidi="ru-RU"/>
        </w:rPr>
        <w:t>Молодому специалисту самостоятельная работа по самообразованию позволит пополнять и конкретизировать свои знания, осуществлять глубокий и детальный анализ деятельности.</w:t>
      </w:r>
    </w:p>
    <w:p w:rsidR="00B74834" w:rsidRDefault="00B74834" w:rsidP="00B74834">
      <w:pPr>
        <w:pStyle w:val="Bodytext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/>
      </w:pPr>
      <w:r>
        <w:rPr>
          <w:color w:val="000000"/>
          <w:lang w:bidi="ru-RU"/>
        </w:rPr>
        <w:t xml:space="preserve"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>
        <w:rPr>
          <w:color w:val="000000"/>
          <w:lang w:bidi="ru-RU"/>
        </w:rPr>
        <w:t>воспитательно</w:t>
      </w:r>
      <w:proofErr w:type="spellEnd"/>
      <w:r>
        <w:rPr>
          <w:color w:val="000000"/>
          <w:lang w:bidi="ru-RU"/>
        </w:rPr>
        <w:t xml:space="preserve"> - образовательный процесс, раскроется творческий потенциал.</w:t>
      </w:r>
    </w:p>
    <w:p w:rsidR="006D43C2" w:rsidRDefault="00B74834" w:rsidP="006D43C2">
      <w:pPr>
        <w:pStyle w:val="Bodytext20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597"/>
      </w:pPr>
      <w:r>
        <w:rPr>
          <w:color w:val="000000"/>
          <w:lang w:bidi="ru-RU"/>
        </w:rPr>
        <w:t>«Школа педагогического мастерства» поможет более успешно адаптироваться начинающим педагогам, быстрее найти ответы на сложные для новичка вопросы, быстрее добиться успеха в работе с детьми.</w:t>
      </w:r>
    </w:p>
    <w:p w:rsidR="006D43C2" w:rsidRPr="00D61788" w:rsidRDefault="00E779CE" w:rsidP="006D43C2">
      <w:pPr>
        <w:pStyle w:val="Bodytext20"/>
        <w:shd w:val="clear" w:color="auto" w:fill="auto"/>
        <w:tabs>
          <w:tab w:val="left" w:pos="277"/>
        </w:tabs>
        <w:spacing w:before="0" w:after="597"/>
        <w:rPr>
          <w:b/>
        </w:r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45.95pt;width:454.25pt;height:261.2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4"/>
                    <w:gridCol w:w="2660"/>
                    <w:gridCol w:w="2802"/>
                    <w:gridCol w:w="3194"/>
                  </w:tblGrid>
                  <w:tr w:rsidR="00E779CE" w:rsidTr="00AD0A7F">
                    <w:tc>
                      <w:tcPr>
                        <w:tcW w:w="666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0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наставник</w:t>
                        </w:r>
                      </w:p>
                    </w:tc>
                    <w:tc>
                      <w:tcPr>
                        <w:tcW w:w="3318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Начинающий педагог</w:t>
                        </w:r>
                      </w:p>
                    </w:tc>
                  </w:tr>
                  <w:tr w:rsidR="00E779CE" w:rsidRPr="00BF26DC" w:rsidTr="00AD0A7F">
                    <w:tc>
                      <w:tcPr>
                        <w:tcW w:w="666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НТМ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Белоганова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Н.В. </w:t>
                        </w:r>
                      </w:p>
                    </w:tc>
                    <w:tc>
                      <w:tcPr>
                        <w:tcW w:w="3318" w:type="dxa"/>
                      </w:tcPr>
                      <w:p w:rsidR="00E779CE" w:rsidRPr="00BF26DC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Карханина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ВН</w:t>
                        </w:r>
                      </w:p>
                    </w:tc>
                  </w:tr>
                  <w:tr w:rsidR="00E779CE" w:rsidRPr="000B2A24" w:rsidTr="00AD0A7F">
                    <w:tc>
                      <w:tcPr>
                        <w:tcW w:w="666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Швалова</w:t>
                        </w:r>
                        <w:proofErr w:type="spellEnd"/>
                        <w:r w:rsidRPr="000B2A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Е А</w:t>
                        </w:r>
                      </w:p>
                    </w:tc>
                    <w:tc>
                      <w:tcPr>
                        <w:tcW w:w="3318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Мацнева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Л.С</w:t>
                        </w:r>
                      </w:p>
                    </w:tc>
                  </w:tr>
                  <w:tr w:rsidR="00E779CE" w:rsidTr="00AD0A7F">
                    <w:tc>
                      <w:tcPr>
                        <w:tcW w:w="666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Робототехника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Старцев С.С</w:t>
                        </w:r>
                      </w:p>
                    </w:tc>
                    <w:tc>
                      <w:tcPr>
                        <w:tcW w:w="3318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Тарханова Ю.С</w:t>
                        </w:r>
                      </w:p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Голомидова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К.А</w:t>
                        </w:r>
                      </w:p>
                    </w:tc>
                  </w:tr>
                  <w:tr w:rsidR="00E779CE" w:rsidRPr="000B2A24" w:rsidTr="00AD0A7F">
                    <w:tc>
                      <w:tcPr>
                        <w:tcW w:w="666" w:type="dxa"/>
                      </w:tcPr>
                      <w:p w:rsidR="00E779CE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Судомоделирование</w:t>
                        </w:r>
                        <w:proofErr w:type="spellEnd"/>
                      </w:p>
                    </w:tc>
                    <w:tc>
                      <w:tcPr>
                        <w:tcW w:w="2927" w:type="dxa"/>
                      </w:tcPr>
                      <w:p w:rsidR="00E779CE" w:rsidRPr="000B2A24" w:rsidRDefault="00E779CE" w:rsidP="00E779CE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Погодаев С.И</w:t>
                        </w:r>
                      </w:p>
                    </w:tc>
                    <w:tc>
                      <w:tcPr>
                        <w:tcW w:w="3318" w:type="dxa"/>
                      </w:tcPr>
                      <w:p w:rsidR="00E779CE" w:rsidRPr="000B2A24" w:rsidRDefault="00E779CE" w:rsidP="00E779CE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Филатов Р.В</w:t>
                        </w:r>
                      </w:p>
                    </w:tc>
                  </w:tr>
                </w:tbl>
                <w:p w:rsidR="00B74834" w:rsidRDefault="00B74834" w:rsidP="00B74834">
                  <w:pPr>
                    <w:pStyle w:val="Bodytext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6D43C2" w:rsidRPr="00D61788">
        <w:rPr>
          <w:b/>
        </w:rPr>
        <w:t>Пары педагогов наставников</w:t>
      </w:r>
    </w:p>
    <w:p w:rsidR="00B74834" w:rsidRDefault="00E779CE" w:rsidP="00214EFA">
      <w:pPr>
        <w:spacing w:line="360" w:lineRule="exact"/>
      </w:pPr>
      <w:r>
        <w:rPr>
          <w:lang w:bidi="ru-RU"/>
        </w:rPr>
        <w:pict>
          <v:shape id="_x0000_s1027" type="#_x0000_t202" style="position:absolute;margin-left:164.9pt;margin-top:.1pt;width:94.85pt;height:15.4pt;z-index:251661312;mso-wrap-distance-left:5pt;mso-wrap-distance-right:5pt;mso-position-horizontal-relative:margin" filled="f" stroked="f">
            <v:textbox style="mso-fit-shape-to-text:t" inset="0,0,0,0">
              <w:txbxContent>
                <w:p w:rsidR="00B74834" w:rsidRDefault="00B74834" w:rsidP="00B74834">
                  <w:pPr>
                    <w:pStyle w:val="Bodytext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8" type="#_x0000_t202" style="position:absolute;margin-left:.9pt;margin-top:46.6pt;width:99.35pt;height:17.3pt;z-index:251662336;mso-wrap-distance-left:5pt;mso-wrap-distance-right:5pt;mso-position-horizontal-relative:margin" filled="f" stroked="f">
            <v:textbox style="mso-fit-shape-to-text:t" inset="0,0,0,0">
              <w:txbxContent>
                <w:p w:rsidR="00B74834" w:rsidRDefault="00B74834" w:rsidP="00B74834">
                  <w:pPr>
                    <w:pStyle w:val="Bodytext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9" type="#_x0000_t202" style="position:absolute;margin-left:164pt;margin-top:46.4pt;width:92.35pt;height:16.9pt;z-index:251663360;mso-wrap-distance-left:5pt;mso-wrap-distance-right:5pt;mso-position-horizontal-relative:margin" filled="f" stroked="f">
            <v:textbox style="mso-fit-shape-to-text:t" inset="0,0,0,0">
              <w:txbxContent>
                <w:p w:rsidR="00B74834" w:rsidRDefault="00B74834" w:rsidP="00B74834">
                  <w:pPr>
                    <w:pStyle w:val="Bodytext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30" type="#_x0000_t202" style="position:absolute;margin-left:274.7pt;margin-top:.1pt;width:83.9pt;height:63.1pt;z-index:251664384;mso-wrap-distance-left:5pt;mso-wrap-distance-right:5pt;mso-position-horizontal-relative:margin" filled="f" stroked="f">
            <v:textbox style="mso-fit-shape-to-text:t" inset="0,0,0,0">
              <w:txbxContent>
                <w:p w:rsidR="00B74834" w:rsidRDefault="00B74834" w:rsidP="00214EFA">
                  <w:pPr>
                    <w:pStyle w:val="Bodytext20"/>
                    <w:shd w:val="clear" w:color="auto" w:fill="auto"/>
                    <w:spacing w:after="272"/>
                    <w:jc w:val="both"/>
                  </w:pPr>
                </w:p>
              </w:txbxContent>
            </v:textbox>
            <w10:wrap anchorx="margin"/>
          </v:shape>
        </w:pict>
      </w:r>
    </w:p>
    <w:sectPr w:rsidR="00B74834" w:rsidSect="006F1892">
      <w:pgSz w:w="11900" w:h="16840"/>
      <w:pgMar w:top="1342" w:right="752" w:bottom="1049" w:left="18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53A"/>
    <w:multiLevelType w:val="multilevel"/>
    <w:tmpl w:val="FF3E7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82AE2"/>
    <w:multiLevelType w:val="multilevel"/>
    <w:tmpl w:val="BEC41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D5B9E"/>
    <w:multiLevelType w:val="multilevel"/>
    <w:tmpl w:val="2AC8AD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40649"/>
    <w:multiLevelType w:val="multilevel"/>
    <w:tmpl w:val="99909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07AF7"/>
    <w:multiLevelType w:val="multilevel"/>
    <w:tmpl w:val="2E2CA5D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769B4"/>
    <w:multiLevelType w:val="multilevel"/>
    <w:tmpl w:val="7946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834"/>
    <w:rsid w:val="00055FA7"/>
    <w:rsid w:val="00197685"/>
    <w:rsid w:val="00214EFA"/>
    <w:rsid w:val="006D43C2"/>
    <w:rsid w:val="00B74834"/>
    <w:rsid w:val="00BE0938"/>
    <w:rsid w:val="00D61788"/>
    <w:rsid w:val="00DC488A"/>
    <w:rsid w:val="00E21687"/>
    <w:rsid w:val="00E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1D1B53"/>
  <w15:docId w15:val="{31EA6915-F85C-4A19-B625-5DE0CE2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74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74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B748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748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74834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B74834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B74834"/>
    <w:pPr>
      <w:widowControl w:val="0"/>
      <w:shd w:val="clear" w:color="auto" w:fill="FFFFFF"/>
      <w:spacing w:before="300" w:after="0" w:line="32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3NotItalic">
    <w:name w:val="Body text (3) + Not Italic"/>
    <w:basedOn w:val="Bodytext3"/>
    <w:rsid w:val="00B748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B74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No Spacing"/>
    <w:uiPriority w:val="1"/>
    <w:qFormat/>
    <w:rsid w:val="00B7483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55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F5E1-F2A3-47A4-ABE7-EF326B2E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UserPC</cp:lastModifiedBy>
  <cp:revision>4</cp:revision>
  <cp:lastPrinted>2021-01-14T02:11:00Z</cp:lastPrinted>
  <dcterms:created xsi:type="dcterms:W3CDTF">2021-01-14T01:27:00Z</dcterms:created>
  <dcterms:modified xsi:type="dcterms:W3CDTF">2023-10-16T07:02:00Z</dcterms:modified>
</cp:coreProperties>
</file>